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58A18" w14:textId="19AB260C" w:rsidR="006C19A1" w:rsidRPr="00D44177" w:rsidRDefault="00D44177" w:rsidP="006C19A1">
      <w:pPr>
        <w:jc w:val="center"/>
      </w:pPr>
      <w:r>
        <w:rPr>
          <w:b/>
          <w:noProof/>
        </w:rPr>
        <w:drawing>
          <wp:inline distT="0" distB="0" distL="0" distR="0" wp14:anchorId="55DF49A3" wp14:editId="7218E3A7">
            <wp:extent cx="571500" cy="733425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19A1" w:rsidRPr="00D44177">
        <w:rPr>
          <w:noProof/>
          <w:lang w:eastAsia="lt-LT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081C79ED" wp14:editId="477E3531">
                <wp:simplePos x="0" y="0"/>
                <wp:positionH relativeFrom="column">
                  <wp:posOffset>4418965</wp:posOffset>
                </wp:positionH>
                <wp:positionV relativeFrom="paragraph">
                  <wp:posOffset>-375285</wp:posOffset>
                </wp:positionV>
                <wp:extent cx="1143635" cy="229235"/>
                <wp:effectExtent l="0" t="0" r="0" b="0"/>
                <wp:wrapNone/>
                <wp:docPr id="1" name="Stačiakamp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635" cy="22923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txbx>
                        <w:txbxContent>
                          <w:p w14:paraId="30AD15CB" w14:textId="77777777" w:rsidR="006C19A1" w:rsidRDefault="006C19A1" w:rsidP="006C19A1">
                            <w:pPr>
                              <w:pStyle w:val="Kadroturinys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C79ED" id="Stačiakampis 1" o:spid="_x0000_s1026" style="position:absolute;left:0;text-align:left;margin-left:347.95pt;margin-top:-29.55pt;width:90.05pt;height:18.0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" o:allowincell="f" filled="f" stroked="f" strokeweight="0">
                <v:textbox>
                  <w:txbxContent>
                    <w:p w14:paraId="30AD15CB" w14:textId="77777777" w:rsidR="006C19A1" w:rsidRDefault="006C19A1" w:rsidP="006C19A1">
                      <w:pPr>
                        <w:pStyle w:val="Kadroturinys"/>
                      </w:pPr>
                    </w:p>
                  </w:txbxContent>
                </v:textbox>
              </v:rect>
            </w:pict>
          </mc:Fallback>
        </mc:AlternateContent>
      </w:r>
    </w:p>
    <w:p w14:paraId="75BF9BF9" w14:textId="77777777" w:rsidR="006C19A1" w:rsidRPr="00D44177" w:rsidRDefault="006C19A1" w:rsidP="006C19A1">
      <w:pPr>
        <w:jc w:val="center"/>
        <w:rPr>
          <w:b/>
        </w:rPr>
      </w:pPr>
      <w:bookmarkStart w:id="0" w:name="Institucija"/>
      <w:r w:rsidRPr="00D44177">
        <w:rPr>
          <w:b/>
        </w:rPr>
        <w:t>IGNALINOS RAJONO SAVIVALDYBĖS TARYBA</w:t>
      </w:r>
      <w:bookmarkEnd w:id="0"/>
    </w:p>
    <w:p w14:paraId="52CF96D1" w14:textId="77777777" w:rsidR="006C19A1" w:rsidRPr="00D44177" w:rsidRDefault="006C19A1" w:rsidP="006C19A1">
      <w:pPr>
        <w:jc w:val="center"/>
        <w:rPr>
          <w:b/>
        </w:rPr>
      </w:pPr>
    </w:p>
    <w:p w14:paraId="00D9B768" w14:textId="77777777" w:rsidR="006C19A1" w:rsidRPr="00D44177" w:rsidRDefault="006C19A1" w:rsidP="006C19A1">
      <w:pPr>
        <w:jc w:val="center"/>
        <w:rPr>
          <w:b/>
        </w:rPr>
      </w:pPr>
      <w:bookmarkStart w:id="1" w:name="Forma"/>
      <w:r w:rsidRPr="00D44177">
        <w:rPr>
          <w:b/>
        </w:rPr>
        <w:t>SPRENDIMAS</w:t>
      </w:r>
      <w:bookmarkEnd w:id="1"/>
    </w:p>
    <w:p w14:paraId="22831CFF" w14:textId="78ED282D" w:rsidR="00B32E73" w:rsidRPr="00D44177" w:rsidRDefault="006C19A1" w:rsidP="00B32E73">
      <w:pPr>
        <w:suppressAutoHyphens w:val="0"/>
        <w:jc w:val="center"/>
        <w:rPr>
          <w:b/>
          <w:lang w:eastAsia="lt-LT"/>
        </w:rPr>
      </w:pPr>
      <w:r w:rsidRPr="00D44177">
        <w:rPr>
          <w:b/>
          <w:lang w:eastAsia="lt-LT"/>
        </w:rPr>
        <w:t xml:space="preserve">DĖL UŽDAROSIOS AKCINĖS BENDROVĖS </w:t>
      </w:r>
      <w:r w:rsidRPr="00D44177">
        <w:rPr>
          <w:b/>
          <w:caps/>
        </w:rPr>
        <w:t>Ignalinos</w:t>
      </w:r>
      <w:r w:rsidRPr="00D44177">
        <w:rPr>
          <w:b/>
          <w:caps/>
          <w:lang w:eastAsia="lt-LT"/>
        </w:rPr>
        <w:t xml:space="preserve"> </w:t>
      </w:r>
      <w:r w:rsidR="00A56518" w:rsidRPr="00D44177">
        <w:rPr>
          <w:b/>
          <w:caps/>
          <w:lang w:eastAsia="lt-LT"/>
        </w:rPr>
        <w:t>BUTŲ ŪKIO</w:t>
      </w:r>
      <w:r w:rsidRPr="00D44177">
        <w:rPr>
          <w:b/>
          <w:caps/>
          <w:lang w:eastAsia="lt-LT"/>
        </w:rPr>
        <w:t xml:space="preserve"> </w:t>
      </w:r>
      <w:r w:rsidRPr="00D44177">
        <w:rPr>
          <w:b/>
          <w:caps/>
        </w:rPr>
        <w:t xml:space="preserve">2024 metų </w:t>
      </w:r>
      <w:r w:rsidR="00E44D21" w:rsidRPr="00D44177">
        <w:rPr>
          <w:b/>
          <w:lang w:eastAsia="lt-LT"/>
        </w:rPr>
        <w:t>VEIKLOS ATASKAITOS IR METINIŲ FINANSINIŲ ATASKAITŲ RINKINIO PATVIRTINIMO</w:t>
      </w:r>
    </w:p>
    <w:p w14:paraId="165BD3DF" w14:textId="77777777" w:rsidR="006C19A1" w:rsidRPr="00D44177" w:rsidRDefault="006C19A1" w:rsidP="00D02BBB">
      <w:pPr>
        <w:rPr>
          <w:b/>
        </w:rPr>
      </w:pPr>
    </w:p>
    <w:p w14:paraId="5BDBBCCB" w14:textId="572C74D3" w:rsidR="006C19A1" w:rsidRPr="00D44177" w:rsidRDefault="006C19A1" w:rsidP="006C19A1">
      <w:pPr>
        <w:jc w:val="center"/>
      </w:pPr>
      <w:r w:rsidRPr="00D44177">
        <w:t>202</w:t>
      </w:r>
      <w:r w:rsidR="004146E6" w:rsidRPr="00D44177">
        <w:t>5</w:t>
      </w:r>
      <w:r w:rsidRPr="00D44177">
        <w:t xml:space="preserve"> m. </w:t>
      </w:r>
      <w:r w:rsidR="00C40D53">
        <w:t>gegužės 8</w:t>
      </w:r>
      <w:r w:rsidRPr="00D44177">
        <w:t xml:space="preserve"> d. Nr. </w:t>
      </w:r>
      <w:r w:rsidR="00C40D53">
        <w:t>T-94</w:t>
      </w:r>
    </w:p>
    <w:p w14:paraId="17E6AD16" w14:textId="77777777" w:rsidR="006C19A1" w:rsidRPr="00D44177" w:rsidRDefault="006C19A1" w:rsidP="006C19A1">
      <w:pPr>
        <w:jc w:val="center"/>
      </w:pPr>
      <w:r w:rsidRPr="00D44177">
        <w:t>Ignalina</w:t>
      </w:r>
    </w:p>
    <w:p w14:paraId="3AEFECDA" w14:textId="77777777" w:rsidR="006C19A1" w:rsidRPr="00D44177" w:rsidRDefault="006C19A1" w:rsidP="006C19A1"/>
    <w:p w14:paraId="215E3DBD" w14:textId="0A7A0100" w:rsidR="006C19A1" w:rsidRPr="00D44177" w:rsidRDefault="006C19A1" w:rsidP="001E340B">
      <w:pPr>
        <w:tabs>
          <w:tab w:val="left" w:pos="851"/>
        </w:tabs>
        <w:ind w:firstLine="1134"/>
        <w:jc w:val="both"/>
        <w:rPr>
          <w:color w:val="000000"/>
        </w:rPr>
      </w:pPr>
      <w:r w:rsidRPr="00D44177">
        <w:t>Vadovaudamasi Lietuvos Respublikos vietos savivaldos įstatymo 15 straipsnio 3 dalies 5 punktu, 16 straipsnio 1 dalimi</w:t>
      </w:r>
      <w:r w:rsidR="001E340B" w:rsidRPr="00D44177">
        <w:t xml:space="preserve">, </w:t>
      </w:r>
      <w:r w:rsidR="001E340B" w:rsidRPr="00D44177">
        <w:rPr>
          <w:shd w:val="clear" w:color="auto" w:fill="FFFFFF"/>
        </w:rPr>
        <w:t>Ignalinos rajono savivaldybės viešojo sektoriaus subjektų</w:t>
      </w:r>
      <w:r w:rsidR="00DA18B3" w:rsidRPr="00D44177">
        <w:rPr>
          <w:shd w:val="clear" w:color="auto" w:fill="FFFFFF"/>
        </w:rPr>
        <w:t xml:space="preserve"> </w:t>
      </w:r>
      <w:r w:rsidR="001E340B" w:rsidRPr="00D44177">
        <w:rPr>
          <w:shd w:val="clear" w:color="auto" w:fill="FFFFFF"/>
        </w:rPr>
        <w:t>ir savivaldybės metinių ataskaitų rinkinio rengimo ir teikimo savivaldybės tarybai tvarkos aprašu,</w:t>
      </w:r>
      <w:r w:rsidR="00DA18B3" w:rsidRPr="00D44177">
        <w:rPr>
          <w:shd w:val="clear" w:color="auto" w:fill="FFFFFF"/>
        </w:rPr>
        <w:t xml:space="preserve"> </w:t>
      </w:r>
      <w:r w:rsidR="001E340B" w:rsidRPr="00D44177">
        <w:rPr>
          <w:shd w:val="clear" w:color="auto" w:fill="FFFFFF"/>
        </w:rPr>
        <w:t>patvirtintu</w:t>
      </w:r>
      <w:r w:rsidR="001E340B" w:rsidRPr="00D44177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r w:rsidR="001E340B" w:rsidRPr="00D44177">
        <w:t>Ignalinos rajono savivaldybės tarybos 2024 m. kovo 28 d. spendimu Nr. T-27 „Dėl Ignalinos rajono savivaldybės viešojo sektoriaus subjektų ir savivaldybės metinių ataskaitų rinkinio rengimo ir teikimo savivaldybės tarybai tvarkos aprašo patvirtinimo“,</w:t>
      </w:r>
      <w:r w:rsidR="001E340B" w:rsidRPr="00D44177">
        <w:rPr>
          <w:bCs/>
          <w:lang w:eastAsia="lt-LT"/>
        </w:rPr>
        <w:t xml:space="preserve"> </w:t>
      </w:r>
      <w:r w:rsidRPr="00D44177">
        <w:rPr>
          <w:bCs/>
          <w:lang w:eastAsia="lt-LT"/>
        </w:rPr>
        <w:t xml:space="preserve">atsižvelgdama į </w:t>
      </w:r>
      <w:r w:rsidRPr="00D44177">
        <w:rPr>
          <w:color w:val="000000"/>
          <w:shd w:val="clear" w:color="auto" w:fill="FFFFFF"/>
        </w:rPr>
        <w:t xml:space="preserve">uždarosios akcinės bendrovės </w:t>
      </w:r>
      <w:r w:rsidRPr="00D44177">
        <w:t xml:space="preserve">Ignalinos </w:t>
      </w:r>
      <w:r w:rsidR="00A56518" w:rsidRPr="00D44177">
        <w:t>butų ūkio</w:t>
      </w:r>
      <w:r w:rsidRPr="00D44177">
        <w:t xml:space="preserve"> 202</w:t>
      </w:r>
      <w:r w:rsidR="0052142A" w:rsidRPr="00D44177">
        <w:t>5</w:t>
      </w:r>
      <w:r w:rsidRPr="00D44177">
        <w:t xml:space="preserve"> m. balandžio </w:t>
      </w:r>
      <w:r w:rsidR="001478D3" w:rsidRPr="00D44177">
        <w:t>10</w:t>
      </w:r>
      <w:r w:rsidRPr="00D44177">
        <w:t xml:space="preserve"> d. raštą Nr. </w:t>
      </w:r>
      <w:r w:rsidR="00F34F67" w:rsidRPr="00D44177">
        <w:t>231</w:t>
      </w:r>
      <w:r w:rsidRPr="00D44177">
        <w:t xml:space="preserve"> „</w:t>
      </w:r>
      <w:r w:rsidR="00F34F67" w:rsidRPr="00D44177">
        <w:rPr>
          <w:color w:val="000000"/>
          <w:shd w:val="clear" w:color="auto" w:fill="FFFFFF"/>
        </w:rPr>
        <w:t>Dėl UAB Ignalinos butų ūkio 2024 m. veiklos ataskaitos</w:t>
      </w:r>
      <w:r w:rsidRPr="00D44177">
        <w:t xml:space="preserve">“, </w:t>
      </w:r>
      <w:r w:rsidRPr="00D44177">
        <w:rPr>
          <w:lang w:eastAsia="lt-LT"/>
        </w:rPr>
        <w:t>Ignalinos rajono savivaldybės taryba  n u s p r e n d ž i a:</w:t>
      </w:r>
    </w:p>
    <w:p w14:paraId="37734DA2" w14:textId="141D5806" w:rsidR="006C19A1" w:rsidRPr="00D44177" w:rsidRDefault="006C19A1" w:rsidP="006C19A1">
      <w:pPr>
        <w:tabs>
          <w:tab w:val="left" w:pos="851"/>
        </w:tabs>
        <w:ind w:firstLine="1134"/>
        <w:jc w:val="both"/>
        <w:rPr>
          <w:color w:val="000000"/>
          <w:lang w:eastAsia="lt-LT"/>
        </w:rPr>
      </w:pPr>
      <w:r w:rsidRPr="00D44177">
        <w:rPr>
          <w:lang w:eastAsia="ar-SA"/>
        </w:rPr>
        <w:t>1. Patvirtinti</w:t>
      </w:r>
      <w:r w:rsidRPr="00D44177">
        <w:rPr>
          <w:color w:val="000000"/>
          <w:lang w:eastAsia="lt-LT"/>
        </w:rPr>
        <w:t xml:space="preserve"> </w:t>
      </w:r>
      <w:r w:rsidRPr="00D44177">
        <w:rPr>
          <w:lang w:eastAsia="lt-LT"/>
        </w:rPr>
        <w:t xml:space="preserve">uždarosios akcinės bendrovės Ignalinos </w:t>
      </w:r>
      <w:r w:rsidR="00F34F67" w:rsidRPr="00D44177">
        <w:rPr>
          <w:lang w:eastAsia="lt-LT"/>
        </w:rPr>
        <w:t>butų ūkio</w:t>
      </w:r>
      <w:r w:rsidRPr="00D44177">
        <w:rPr>
          <w:lang w:eastAsia="lt-LT"/>
        </w:rPr>
        <w:t xml:space="preserve"> </w:t>
      </w:r>
      <w:r w:rsidRPr="00D44177">
        <w:t>202</w:t>
      </w:r>
      <w:r w:rsidR="00587397" w:rsidRPr="00D44177">
        <w:t>4</w:t>
      </w:r>
      <w:r w:rsidRPr="00D44177">
        <w:t xml:space="preserve"> metų </w:t>
      </w:r>
      <w:r w:rsidR="00E44D21" w:rsidRPr="00D44177">
        <w:rPr>
          <w:lang w:eastAsia="lt-LT"/>
        </w:rPr>
        <w:t>veiklos ataskaitą ir metinių finansinių ataskaitų rinkinį</w:t>
      </w:r>
      <w:r w:rsidR="00E44D21" w:rsidRPr="00D44177">
        <w:rPr>
          <w:color w:val="000000"/>
          <w:lang w:eastAsia="lt-LT"/>
        </w:rPr>
        <w:t xml:space="preserve"> </w:t>
      </w:r>
      <w:r w:rsidRPr="00D44177">
        <w:rPr>
          <w:color w:val="000000"/>
          <w:lang w:eastAsia="lt-LT"/>
        </w:rPr>
        <w:t>(pridedama):</w:t>
      </w:r>
    </w:p>
    <w:p w14:paraId="5D760EC0" w14:textId="57099457" w:rsidR="006C19A1" w:rsidRPr="00D44177" w:rsidRDefault="006C19A1" w:rsidP="006C19A1">
      <w:pPr>
        <w:tabs>
          <w:tab w:val="left" w:pos="851"/>
        </w:tabs>
        <w:ind w:firstLine="1134"/>
        <w:jc w:val="both"/>
        <w:rPr>
          <w:color w:val="000000"/>
          <w:lang w:eastAsia="lt-LT"/>
        </w:rPr>
      </w:pPr>
      <w:r w:rsidRPr="00D44177">
        <w:rPr>
          <w:lang w:eastAsia="ar-SA"/>
        </w:rPr>
        <w:t>1.1. U</w:t>
      </w:r>
      <w:r w:rsidRPr="00D44177">
        <w:rPr>
          <w:lang w:eastAsia="lt-LT"/>
        </w:rPr>
        <w:t xml:space="preserve">ždarosios akcinės bendrovės Ignalinos </w:t>
      </w:r>
      <w:r w:rsidR="00F34F67" w:rsidRPr="00D44177">
        <w:rPr>
          <w:lang w:eastAsia="lt-LT"/>
        </w:rPr>
        <w:t>butų ūkio</w:t>
      </w:r>
      <w:r w:rsidRPr="00D44177">
        <w:rPr>
          <w:lang w:eastAsia="lt-LT"/>
        </w:rPr>
        <w:t xml:space="preserve"> </w:t>
      </w:r>
      <w:r w:rsidRPr="00D44177">
        <w:t>202</w:t>
      </w:r>
      <w:r w:rsidR="00587397" w:rsidRPr="00D44177">
        <w:t>4</w:t>
      </w:r>
      <w:r w:rsidRPr="00D44177">
        <w:t xml:space="preserve"> metų veiklos ataskaitą;</w:t>
      </w:r>
    </w:p>
    <w:p w14:paraId="1520BFDB" w14:textId="1D0AD03B" w:rsidR="006C19A1" w:rsidRPr="00D44177" w:rsidRDefault="006C19A1" w:rsidP="006C19A1">
      <w:pPr>
        <w:tabs>
          <w:tab w:val="left" w:pos="0"/>
          <w:tab w:val="left" w:pos="798"/>
        </w:tabs>
        <w:ind w:firstLine="1134"/>
        <w:jc w:val="both"/>
      </w:pPr>
      <w:r w:rsidRPr="00D44177">
        <w:rPr>
          <w:lang w:eastAsia="ar-SA"/>
        </w:rPr>
        <w:t>1.2. U</w:t>
      </w:r>
      <w:r w:rsidRPr="00D44177">
        <w:rPr>
          <w:lang w:eastAsia="lt-LT"/>
        </w:rPr>
        <w:t xml:space="preserve">ždarosios akcinės bendrovės Ignalinos </w:t>
      </w:r>
      <w:r w:rsidR="00F34F67" w:rsidRPr="00D44177">
        <w:rPr>
          <w:lang w:eastAsia="lt-LT"/>
        </w:rPr>
        <w:t>butų ūkio</w:t>
      </w:r>
      <w:r w:rsidRPr="00D44177">
        <w:rPr>
          <w:lang w:eastAsia="lt-LT"/>
        </w:rPr>
        <w:t xml:space="preserve"> </w:t>
      </w:r>
      <w:r w:rsidR="007F4F2E" w:rsidRPr="00D44177">
        <w:t>2024 metų</w:t>
      </w:r>
      <w:r w:rsidRPr="00D44177">
        <w:t xml:space="preserve"> finansinių ataskaitų rinkinį.</w:t>
      </w:r>
    </w:p>
    <w:p w14:paraId="246D01D0" w14:textId="77777777" w:rsidR="006C19A1" w:rsidRPr="00D44177" w:rsidRDefault="006C19A1" w:rsidP="006C19A1">
      <w:pPr>
        <w:shd w:val="clear" w:color="auto" w:fill="FFFFFF"/>
        <w:ind w:firstLine="1134"/>
        <w:jc w:val="both"/>
        <w:rPr>
          <w:color w:val="000000"/>
          <w:lang w:eastAsia="lt-LT"/>
        </w:rPr>
      </w:pPr>
      <w:r w:rsidRPr="00D44177">
        <w:rPr>
          <w:color w:val="000000"/>
          <w:lang w:eastAsia="lt-LT"/>
        </w:rPr>
        <w:t>2. P</w:t>
      </w:r>
      <w:r w:rsidRPr="00D44177">
        <w:rPr>
          <w:color w:val="000000"/>
          <w:shd w:val="clear" w:color="auto" w:fill="FFFFFF"/>
          <w:lang w:eastAsia="lt-LT"/>
        </w:rPr>
        <w:t>askelbti šį sprendimą teisės aktų nustatyta tvarka.</w:t>
      </w:r>
    </w:p>
    <w:p w14:paraId="50FAAB54" w14:textId="77777777" w:rsidR="006C19A1" w:rsidRPr="00D44177" w:rsidRDefault="006C19A1" w:rsidP="006C19A1">
      <w:pPr>
        <w:tabs>
          <w:tab w:val="left" w:pos="1134"/>
        </w:tabs>
        <w:jc w:val="both"/>
      </w:pPr>
    </w:p>
    <w:p w14:paraId="0CCFC9B3" w14:textId="77777777" w:rsidR="00D44177" w:rsidRDefault="00D44177" w:rsidP="00D02BBB"/>
    <w:p w14:paraId="34106BB3" w14:textId="31CF0B0E" w:rsidR="00D44177" w:rsidRDefault="00D44177" w:rsidP="00D44177">
      <w:pPr>
        <w:jc w:val="both"/>
      </w:pPr>
      <w:r>
        <w:t xml:space="preserve">Savivaldybės meras                                                                                                </w:t>
      </w:r>
      <w:r w:rsidR="00D02BBB">
        <w:t xml:space="preserve">   </w:t>
      </w:r>
      <w:r w:rsidR="00461A74">
        <w:t xml:space="preserve"> </w:t>
      </w:r>
      <w:r>
        <w:t xml:space="preserve">Laimutis Ragaišis                                                                                            </w:t>
      </w:r>
    </w:p>
    <w:p w14:paraId="75008E30" w14:textId="77777777" w:rsidR="00D44177" w:rsidRDefault="00D44177" w:rsidP="00D44177">
      <w:pPr>
        <w:pStyle w:val="Antrats"/>
      </w:pPr>
    </w:p>
    <w:p w14:paraId="46A1463D" w14:textId="77777777" w:rsidR="00D44177" w:rsidRDefault="00D44177" w:rsidP="006C19A1">
      <w:pPr>
        <w:jc w:val="center"/>
        <w:rPr>
          <w:b/>
        </w:rPr>
      </w:pPr>
    </w:p>
    <w:sectPr w:rsidR="00D44177" w:rsidSect="00CA6ED2">
      <w:footerReference w:type="default" r:id="rId8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573A3" w14:textId="77777777" w:rsidR="00260AFF" w:rsidRDefault="00260AFF" w:rsidP="00CA6ED2">
      <w:r>
        <w:separator/>
      </w:r>
    </w:p>
  </w:endnote>
  <w:endnote w:type="continuationSeparator" w:id="0">
    <w:p w14:paraId="64BAAAD8" w14:textId="77777777" w:rsidR="00260AFF" w:rsidRDefault="00260AFF" w:rsidP="00CA6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B6633" w14:textId="77777777" w:rsidR="0052142A" w:rsidRDefault="0052142A" w:rsidP="00CA6ED2">
    <w:pPr>
      <w:pStyle w:val="Porat"/>
      <w:widowControl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15C23" w14:textId="77777777" w:rsidR="00260AFF" w:rsidRDefault="00260AFF" w:rsidP="00CA6ED2">
      <w:r>
        <w:separator/>
      </w:r>
    </w:p>
  </w:footnote>
  <w:footnote w:type="continuationSeparator" w:id="0">
    <w:p w14:paraId="1C25DFD0" w14:textId="77777777" w:rsidR="00260AFF" w:rsidRDefault="00260AFF" w:rsidP="00CA6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12B54"/>
    <w:multiLevelType w:val="multilevel"/>
    <w:tmpl w:val="9CB66D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0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048" w:hanging="1800"/>
      </w:pPr>
      <w:rPr>
        <w:rFonts w:hint="default"/>
      </w:rPr>
    </w:lvl>
  </w:abstractNum>
  <w:abstractNum w:abstractNumId="1" w15:restartNumberingAfterBreak="0">
    <w:nsid w:val="386123E0"/>
    <w:multiLevelType w:val="hybridMultilevel"/>
    <w:tmpl w:val="0CA4447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15194">
    <w:abstractNumId w:val="1"/>
  </w:num>
  <w:num w:numId="2" w16cid:durableId="153645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F86"/>
    <w:rsid w:val="000B475C"/>
    <w:rsid w:val="00120445"/>
    <w:rsid w:val="001320AF"/>
    <w:rsid w:val="00135931"/>
    <w:rsid w:val="0014747E"/>
    <w:rsid w:val="001478D3"/>
    <w:rsid w:val="00184BF9"/>
    <w:rsid w:val="001B48DB"/>
    <w:rsid w:val="001E340B"/>
    <w:rsid w:val="001F6119"/>
    <w:rsid w:val="00257853"/>
    <w:rsid w:val="00260AFF"/>
    <w:rsid w:val="00290F86"/>
    <w:rsid w:val="002C6EEA"/>
    <w:rsid w:val="002D26F7"/>
    <w:rsid w:val="00370E2C"/>
    <w:rsid w:val="00385709"/>
    <w:rsid w:val="003D548D"/>
    <w:rsid w:val="004146E6"/>
    <w:rsid w:val="004345AC"/>
    <w:rsid w:val="00461A74"/>
    <w:rsid w:val="004738F6"/>
    <w:rsid w:val="0052142A"/>
    <w:rsid w:val="00523C92"/>
    <w:rsid w:val="00570D0D"/>
    <w:rsid w:val="00587397"/>
    <w:rsid w:val="005968C3"/>
    <w:rsid w:val="005D15DA"/>
    <w:rsid w:val="005E081E"/>
    <w:rsid w:val="00654FBC"/>
    <w:rsid w:val="006918DF"/>
    <w:rsid w:val="006C19A1"/>
    <w:rsid w:val="006F3CC1"/>
    <w:rsid w:val="00747233"/>
    <w:rsid w:val="00774D5D"/>
    <w:rsid w:val="00797D93"/>
    <w:rsid w:val="007B4FB7"/>
    <w:rsid w:val="007F0236"/>
    <w:rsid w:val="007F4F2E"/>
    <w:rsid w:val="00803CD0"/>
    <w:rsid w:val="00815AE6"/>
    <w:rsid w:val="008348A9"/>
    <w:rsid w:val="00871FB3"/>
    <w:rsid w:val="00874020"/>
    <w:rsid w:val="008A401A"/>
    <w:rsid w:val="00963E54"/>
    <w:rsid w:val="00A13C38"/>
    <w:rsid w:val="00A22044"/>
    <w:rsid w:val="00A56518"/>
    <w:rsid w:val="00A611E8"/>
    <w:rsid w:val="00AF2194"/>
    <w:rsid w:val="00AF68AA"/>
    <w:rsid w:val="00B32E73"/>
    <w:rsid w:val="00BC1EEF"/>
    <w:rsid w:val="00BD121A"/>
    <w:rsid w:val="00BF7FCC"/>
    <w:rsid w:val="00C24E50"/>
    <w:rsid w:val="00C40D53"/>
    <w:rsid w:val="00C844C1"/>
    <w:rsid w:val="00CA6ED2"/>
    <w:rsid w:val="00D02BBB"/>
    <w:rsid w:val="00D216E9"/>
    <w:rsid w:val="00D44177"/>
    <w:rsid w:val="00D62C74"/>
    <w:rsid w:val="00DA18B3"/>
    <w:rsid w:val="00E00451"/>
    <w:rsid w:val="00E44D21"/>
    <w:rsid w:val="00E534E9"/>
    <w:rsid w:val="00E603D1"/>
    <w:rsid w:val="00E7478D"/>
    <w:rsid w:val="00E76D9F"/>
    <w:rsid w:val="00E8796E"/>
    <w:rsid w:val="00EA6606"/>
    <w:rsid w:val="00EC77B6"/>
    <w:rsid w:val="00F00CED"/>
    <w:rsid w:val="00F13ECC"/>
    <w:rsid w:val="00F27068"/>
    <w:rsid w:val="00F3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50120"/>
  <w15:chartTrackingRefBased/>
  <w15:docId w15:val="{FA606366-961F-403E-80C5-16C705314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345A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290F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290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290F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290F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290F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290F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290F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290F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290F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290F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290F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290F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290F86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290F86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290F86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290F86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290F86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290F86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290F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290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290F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290F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290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290F86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290F86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290F86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290F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290F86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290F86"/>
    <w:rPr>
      <w:b/>
      <w:bCs/>
      <w:smallCaps/>
      <w:color w:val="0F4761" w:themeColor="accent1" w:themeShade="BF"/>
      <w:spacing w:val="5"/>
    </w:rPr>
  </w:style>
  <w:style w:type="paragraph" w:customStyle="1" w:styleId="Heading">
    <w:name w:val="Heading"/>
    <w:basedOn w:val="prastasis"/>
    <w:next w:val="Paantrat"/>
    <w:rsid w:val="00290F86"/>
    <w:pPr>
      <w:jc w:val="center"/>
    </w:pPr>
    <w:rPr>
      <w:rFonts w:eastAsia="Calibri"/>
      <w:b/>
      <w:bCs/>
    </w:rPr>
  </w:style>
  <w:style w:type="character" w:customStyle="1" w:styleId="PoratDiagrama">
    <w:name w:val="Poraštė Diagrama"/>
    <w:link w:val="Porat"/>
    <w:qFormat/>
    <w:rsid w:val="006C19A1"/>
    <w:rPr>
      <w:lang w:val="en-US"/>
    </w:rPr>
  </w:style>
  <w:style w:type="paragraph" w:styleId="Porat">
    <w:name w:val="footer"/>
    <w:basedOn w:val="prastasis"/>
    <w:link w:val="PoratDiagrama"/>
    <w:rsid w:val="006C19A1"/>
    <w:pPr>
      <w:widowControl w:val="0"/>
      <w:tabs>
        <w:tab w:val="center" w:pos="4153"/>
        <w:tab w:val="right" w:pos="8306"/>
      </w:tabs>
      <w:textAlignment w:val="baseline"/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customStyle="1" w:styleId="PoratDiagrama1">
    <w:name w:val="Poraštė Diagrama1"/>
    <w:basedOn w:val="Numatytasispastraiposriftas"/>
    <w:uiPriority w:val="99"/>
    <w:semiHidden/>
    <w:rsid w:val="006C19A1"/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customStyle="1" w:styleId="Kadroturinys">
    <w:name w:val="Kadro turinys"/>
    <w:basedOn w:val="prastasis"/>
    <w:qFormat/>
    <w:rsid w:val="006C19A1"/>
    <w:pPr>
      <w:widowControl w:val="0"/>
      <w:tabs>
        <w:tab w:val="left" w:pos="1293"/>
      </w:tabs>
      <w:textAlignment w:val="baseline"/>
    </w:pPr>
    <w:rPr>
      <w:szCs w:val="20"/>
      <w:lang w:val="en-US" w:eastAsia="en-US"/>
    </w:rPr>
  </w:style>
  <w:style w:type="paragraph" w:styleId="Pagrindinistekstas">
    <w:name w:val="Body Text"/>
    <w:basedOn w:val="prastasis"/>
    <w:link w:val="PagrindinistekstasDiagrama"/>
    <w:rsid w:val="006C19A1"/>
    <w:pPr>
      <w:jc w:val="both"/>
      <w:textAlignment w:val="baseline"/>
    </w:pPr>
    <w:rPr>
      <w:szCs w:val="20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6C19A1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tajtip">
    <w:name w:val="tajtip"/>
    <w:basedOn w:val="prastasis"/>
    <w:qFormat/>
    <w:rsid w:val="006C19A1"/>
    <w:pPr>
      <w:overflowPunct w:val="0"/>
      <w:spacing w:beforeAutospacing="1" w:afterAutospacing="1"/>
    </w:pPr>
    <w:rPr>
      <w:lang w:eastAsia="lt-LT"/>
    </w:rPr>
  </w:style>
  <w:style w:type="paragraph" w:customStyle="1" w:styleId="Lentelsturinys">
    <w:name w:val="Lentelės turinys"/>
    <w:basedOn w:val="prastasis"/>
    <w:qFormat/>
    <w:rsid w:val="006C19A1"/>
    <w:pPr>
      <w:widowControl w:val="0"/>
      <w:suppressLineNumbers/>
      <w:overflowPunct w:val="0"/>
    </w:pPr>
    <w:rPr>
      <w:szCs w:val="20"/>
      <w:lang w:eastAsia="en-US"/>
    </w:rPr>
  </w:style>
  <w:style w:type="paragraph" w:styleId="Antrats">
    <w:name w:val="header"/>
    <w:basedOn w:val="prastasis"/>
    <w:link w:val="AntratsDiagrama"/>
    <w:unhideWhenUsed/>
    <w:rsid w:val="00CA6ED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qFormat/>
    <w:rsid w:val="00CA6ED2"/>
    <w:rPr>
      <w:rFonts w:ascii="Times New Roman" w:eastAsia="Times New Roman" w:hAnsi="Times New Roman" w:cs="Times New Roman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1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1019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IGST buhalterija</dc:creator>
  <cp:keywords/>
  <dc:description/>
  <cp:lastModifiedBy>Artūras Pimpė</cp:lastModifiedBy>
  <cp:revision>5</cp:revision>
  <dcterms:created xsi:type="dcterms:W3CDTF">2025-05-09T05:53:00Z</dcterms:created>
  <dcterms:modified xsi:type="dcterms:W3CDTF">2025-05-09T06:08:00Z</dcterms:modified>
</cp:coreProperties>
</file>